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首届校园技能文化节之互联网+创新设计大赛圆满结束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为贯彻落实《国务院办公厅关于深化高等学校创新创业教育改革的实施意见》（国办发〔2015〕36号），进一步激发互联网+背景下我校学生创新创业热情，展示高校创新创业教育成果，搭建大学生创新创业平台，为其它相关赛事选拨、培养种子选手。在校团委、信商学院指导下，信息技术系承办的“首届校园技能文化节之互联网+创新设计”大赛于近日落下帷幕。</w:t>
      </w:r>
    </w:p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大赛自2018年6月启动以来，学生参赛热情高涨，比赛采取自行组队，学生根据大赛要求提交作品。其中，部分学生利用课程实训的作品，经过重新修改及完善作为参赛作品。</w:t>
      </w:r>
    </w:p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《南华课室预约管理系统》（团队名称：二凌凌，16级网络技术专业梁文滔、郑柏林、马嘉键）该项目依托互联网技术，根据自行在校经历，设计、开发了多媒体课室预约借用系统，实用性强，该项目的运行可为在校学生学习、生活提供便利。《我的动漫》（参赛选手：姚聪聪）从动漫爱好者的角度出发，设计一款手机app，为动漫迷们提供更为便捷的体验。参赛作品主题多元化，从不同的角度入手，设计、开发的作品，业务逻辑合理，具有实用性。</w:t>
      </w:r>
    </w:p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通过本次比赛，增强了同学们学习互联网新技术的兴趣，达到以赛促学、课赛融合的效果，为相关大赛培养了种子选手。</w:t>
      </w:r>
    </w:p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bookmarkStart w:id="0" w:name="_GoBack"/>
      <w:bookmarkEnd w:id="0"/>
    </w:p>
    <w:tbl>
      <w:tblPr>
        <w:tblW w:w="5840" w:type="dxa"/>
        <w:jc w:val="center"/>
        <w:tblCellSpacing w:w="0" w:type="dxa"/>
        <w:tblInd w:w="124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0"/>
        <w:gridCol w:w="2620"/>
        <w:gridCol w:w="202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</w:tblPrEx>
        <w:trPr>
          <w:tblCellSpacing w:w="0" w:type="dxa"/>
          <w:jc w:val="center"/>
        </w:trPr>
        <w:tc>
          <w:tcPr>
            <w:tcW w:w="120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Style w:val="3"/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奖项</w:t>
            </w: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Style w:val="3"/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获奖同学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Style w:val="3"/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作品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</w:tblPrEx>
        <w:trPr>
          <w:tblCellSpacing w:w="0" w:type="dxa"/>
          <w:jc w:val="center"/>
        </w:trPr>
        <w:tc>
          <w:tcPr>
            <w:tcW w:w="120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一等奖</w:t>
            </w: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二凌凌团队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（梁文滔、郑柏林、马嘉键）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南华课室预约管理系统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00" w:type="dxa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二等奖</w:t>
            </w: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姚聪聪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我的动漫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00" w:type="dxa"/>
            <w:vMerge w:val="continue"/>
            <w:shd w:val="clear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贺望鹏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00" w:type="dxa"/>
            <w:vMerge w:val="restart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三等奖</w:t>
            </w: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谢锐伟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数字尾巴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00" w:type="dxa"/>
            <w:vMerge w:val="continue"/>
            <w:shd w:val="clear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冯文生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传感便签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200" w:type="dxa"/>
            <w:vMerge w:val="continue"/>
            <w:shd w:val="clear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</w:p>
        </w:tc>
        <w:tc>
          <w:tcPr>
            <w:tcW w:w="26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肖  润</w:t>
            </w:r>
          </w:p>
        </w:tc>
        <w:tc>
          <w:tcPr>
            <w:tcW w:w="2020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color w:val="000000"/>
                <w:sz w:val="12"/>
                <w:szCs w:val="1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4"/>
                <w:szCs w:val="14"/>
                <w:bdr w:val="none" w:color="auto" w:sz="0" w:space="0"/>
                <w:lang w:val="en-US" w:eastAsia="zh-CN" w:bidi="ar"/>
              </w:rPr>
              <w:t>欢乐购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dashed" w:color="E9EDEE" w:sz="4" w:space="0"/>
          <w:left w:val="dashed" w:color="E9EDEE" w:sz="4" w:space="0"/>
          <w:bottom w:val="dashed" w:color="E9EDEE" w:sz="4" w:space="0"/>
          <w:right w:val="dashed" w:color="E9EDEE" w:sz="4" w:space="0"/>
        </w:pBdr>
        <w:ind w:firstLine="560" w:firstLineChars="200"/>
        <w:jc w:val="left"/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3474720" cy="5097780"/>
            <wp:effectExtent l="0" t="0" r="5080" b="7620"/>
            <wp:docPr id="4" name="图片 4" descr="三等奖作品（传感便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等奖作品（传感便签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3642360" cy="6477000"/>
            <wp:effectExtent l="0" t="0" r="2540" b="0"/>
            <wp:docPr id="3" name="图片 3" descr="三等奖作品（数字尾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三等奖作品（数字尾巴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4733925" cy="7343775"/>
            <wp:effectExtent l="0" t="0" r="3175" b="9525"/>
            <wp:docPr id="2" name="图片 2" descr="图为二等奖作品（我的动漫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为二等奖作品（我的动漫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2960370"/>
            <wp:effectExtent l="0" t="0" r="10160" b="11430"/>
            <wp:docPr id="1" name="图片 1" descr="图为一等奖作品（南华课室预约系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为一等奖作品（南华课室预约系统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250F31"/>
    <w:rsid w:val="202E621F"/>
    <w:rsid w:val="56250F31"/>
    <w:rsid w:val="7791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  <w:style w:type="character" w:styleId="4">
    <w:name w:val="FollowedHyperlink"/>
    <w:basedOn w:val="2"/>
    <w:uiPriority w:val="0"/>
    <w:rPr>
      <w:color w:val="1883D6"/>
      <w:u w:val="none"/>
    </w:rPr>
  </w:style>
  <w:style w:type="character" w:styleId="5">
    <w:name w:val="Hyperlink"/>
    <w:basedOn w:val="2"/>
    <w:uiPriority w:val="0"/>
    <w:rPr>
      <w:color w:val="1883D6"/>
    </w:rPr>
  </w:style>
  <w:style w:type="character" w:customStyle="1" w:styleId="7">
    <w:name w:val="success1"/>
    <w:basedOn w:val="2"/>
    <w:uiPriority w:val="0"/>
    <w:rPr>
      <w:color w:val="009900"/>
    </w:rPr>
  </w:style>
  <w:style w:type="character" w:customStyle="1" w:styleId="8">
    <w:name w:val="default"/>
    <w:basedOn w:val="2"/>
    <w:uiPriority w:val="0"/>
    <w:rPr>
      <w:color w:val="1883D6"/>
    </w:rPr>
  </w:style>
  <w:style w:type="character" w:customStyle="1" w:styleId="9">
    <w:name w:val="caution1"/>
    <w:basedOn w:val="2"/>
    <w:uiPriority w:val="0"/>
    <w:rPr>
      <w:color w:val="FF0000"/>
    </w:rPr>
  </w:style>
  <w:style w:type="character" w:customStyle="1" w:styleId="10">
    <w:name w:val="ui-icon10"/>
    <w:basedOn w:val="2"/>
    <w:uiPriority w:val="0"/>
  </w:style>
  <w:style w:type="character" w:customStyle="1" w:styleId="11">
    <w:name w:val="green"/>
    <w:basedOn w:val="2"/>
    <w:uiPriority w:val="0"/>
    <w:rPr>
      <w:color w:val="009900"/>
    </w:rPr>
  </w:style>
  <w:style w:type="character" w:customStyle="1" w:styleId="12">
    <w:name w:val="error1"/>
    <w:basedOn w:val="2"/>
    <w:uiPriority w:val="0"/>
    <w:rPr>
      <w:color w:val="FF0000"/>
    </w:rPr>
  </w:style>
  <w:style w:type="character" w:customStyle="1" w:styleId="13">
    <w:name w:val="highlight"/>
    <w:basedOn w:val="2"/>
    <w:uiPriority w:val="0"/>
    <w:rPr>
      <w:color w:val="1883D6"/>
    </w:rPr>
  </w:style>
  <w:style w:type="character" w:customStyle="1" w:styleId="14">
    <w:name w:val="tinge1"/>
    <w:basedOn w:val="2"/>
    <w:uiPriority w:val="0"/>
    <w:rPr>
      <w:color w:val="C0C0C0"/>
    </w:rPr>
  </w:style>
  <w:style w:type="character" w:customStyle="1" w:styleId="15">
    <w:name w:val="ui-icon"/>
    <w:basedOn w:val="2"/>
    <w:uiPriority w:val="0"/>
  </w:style>
  <w:style w:type="character" w:customStyle="1" w:styleId="16">
    <w:name w:val="error"/>
    <w:basedOn w:val="2"/>
    <w:uiPriority w:val="0"/>
    <w:rPr>
      <w:color w:val="FF0000"/>
    </w:rPr>
  </w:style>
  <w:style w:type="character" w:customStyle="1" w:styleId="17">
    <w:name w:val="success"/>
    <w:basedOn w:val="2"/>
    <w:uiPriority w:val="0"/>
    <w:rPr>
      <w:color w:val="009900"/>
    </w:rPr>
  </w:style>
  <w:style w:type="character" w:customStyle="1" w:styleId="18">
    <w:name w:val="caution"/>
    <w:basedOn w:val="2"/>
    <w:uiPriority w:val="0"/>
    <w:rPr>
      <w:color w:val="FF0000"/>
    </w:rPr>
  </w:style>
  <w:style w:type="character" w:customStyle="1" w:styleId="19">
    <w:name w:val="tinge"/>
    <w:basedOn w:val="2"/>
    <w:uiPriority w:val="0"/>
    <w:rPr>
      <w:color w:val="C0C0C0"/>
    </w:rPr>
  </w:style>
  <w:style w:type="character" w:customStyle="1" w:styleId="20">
    <w:name w:val="green1"/>
    <w:basedOn w:val="2"/>
    <w:uiPriority w:val="0"/>
    <w:rPr>
      <w:color w:val="0099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2018-11-05T01:27:00Z</dcterms:created>
  <dc:creator>Shh</dc:creator>
  <cp:lastModifiedBy>Shh</cp:lastModifiedBy>
  <dcterms:modified xsi:type="dcterms:W3CDTF">2018-11-05T01:40:50Z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